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78" w:rsidRPr="0041242D" w:rsidRDefault="00096178" w:rsidP="0041242D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RESOLUCIÓN </w:t>
      </w:r>
      <w:r w:rsidR="00322133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NUM. </w:t>
      </w:r>
      <w:r w:rsidR="00B40283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MIP-RR-0006-2022</w:t>
      </w:r>
      <w:r w:rsidR="00322133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, 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PARA LA REDUCCIÓN</w:t>
      </w:r>
      <w:r w:rsidR="00322133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 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TEMPORAL DE HORARIOS DE EXPENDIO DE BEBIDAS</w:t>
      </w:r>
      <w:r w:rsidR="00322133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 ALCOHÓLICAS EN </w:t>
      </w:r>
      <w:r w:rsidR="004E22B1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El MUNICIPIO DE SANTO DOMINGO NORTE.</w:t>
      </w:r>
    </w:p>
    <w:p w:rsidR="00322133" w:rsidRPr="0041242D" w:rsidRDefault="00322133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D94E81" w:rsidRPr="0041242D" w:rsidRDefault="00D94E81" w:rsidP="00D94E81">
      <w:pPr>
        <w:spacing w:after="0"/>
        <w:jc w:val="both"/>
        <w:textAlignment w:val="baseline"/>
        <w:rPr>
          <w:rFonts w:ascii="Times New Roman" w:eastAsia="MS Gothic" w:hAnsi="Times New Roman" w:cs="Times New Roman"/>
          <w:sz w:val="24"/>
          <w:szCs w:val="24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CONSIDERANDO:</w:t>
      </w:r>
      <w:r w:rsidRPr="0041242D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Pr="0041242D">
        <w:rPr>
          <w:rFonts w:ascii="Times New Roman" w:eastAsia="MS Gothic" w:hAnsi="Times New Roman" w:cs="Times New Roman"/>
          <w:sz w:val="24"/>
          <w:szCs w:val="24"/>
        </w:rPr>
        <w:t xml:space="preserve">Que </w:t>
      </w:r>
      <w:r w:rsidR="0041242D">
        <w:rPr>
          <w:rFonts w:ascii="Times New Roman" w:eastAsia="MS Gothic" w:hAnsi="Times New Roman" w:cs="Times New Roman"/>
          <w:sz w:val="24"/>
          <w:szCs w:val="24"/>
        </w:rPr>
        <w:t xml:space="preserve">basado en </w:t>
      </w:r>
      <w:r w:rsidRPr="0041242D">
        <w:rPr>
          <w:rFonts w:ascii="Times New Roman" w:eastAsia="MS Gothic" w:hAnsi="Times New Roman" w:cs="Times New Roman"/>
          <w:sz w:val="24"/>
          <w:szCs w:val="24"/>
        </w:rPr>
        <w:t>el Artículo 8 de la Constitución de la República Dominica</w:t>
      </w:r>
      <w:r w:rsidR="0041242D">
        <w:rPr>
          <w:rFonts w:ascii="Times New Roman" w:eastAsia="MS Gothic" w:hAnsi="Times New Roman" w:cs="Times New Roman"/>
          <w:sz w:val="24"/>
          <w:szCs w:val="24"/>
        </w:rPr>
        <w:t>, se</w:t>
      </w:r>
      <w:r w:rsidRPr="0041242D">
        <w:rPr>
          <w:rFonts w:ascii="Times New Roman" w:eastAsia="MS Gothic" w:hAnsi="Times New Roman" w:cs="Times New Roman"/>
          <w:sz w:val="24"/>
          <w:szCs w:val="24"/>
        </w:rPr>
        <w:t xml:space="preserve"> establece que: “</w:t>
      </w:r>
      <w:r w:rsidRPr="0041242D">
        <w:rPr>
          <w:rFonts w:ascii="Times New Roman" w:eastAsia="MS Gothic" w:hAnsi="Times New Roman" w:cs="Times New Roman"/>
          <w:i/>
          <w:sz w:val="24"/>
          <w:szCs w:val="24"/>
        </w:rPr>
        <w:t>Es función esencial del Estado, la protección efectiva de los derechos de la persona, el respeto de su dignidad y la obtención de los medios que le permitan perfeccionarse de forma igualitaria, equitativa y progresiva, dentro de un marco de libertad individual y de justicia social, compatibles con el orden público, el bienestar general y los derechos de todos y todas”.</w:t>
      </w:r>
    </w:p>
    <w:p w:rsidR="00D94E81" w:rsidRPr="0041242D" w:rsidRDefault="00D94E81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</w:p>
    <w:p w:rsidR="00F45E64" w:rsidRPr="0041242D" w:rsidRDefault="00096178" w:rsidP="00D94E81">
      <w:pPr>
        <w:spacing w:after="0"/>
        <w:jc w:val="both"/>
        <w:textAlignment w:val="baseline"/>
        <w:rPr>
          <w:rFonts w:ascii="Times New Roman" w:eastAsia="MS Gothic" w:hAnsi="Times New Roman" w:cs="Times New Roman"/>
          <w:sz w:val="24"/>
          <w:szCs w:val="24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CONSIDERANDO:</w:t>
      </w:r>
      <w:r w:rsidR="00F45E64" w:rsidRPr="0041242D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="00F45E64" w:rsidRPr="0041242D">
        <w:rPr>
          <w:rFonts w:ascii="Times New Roman" w:eastAsia="MS Gothic" w:hAnsi="Times New Roman" w:cs="Times New Roman"/>
          <w:sz w:val="24"/>
          <w:szCs w:val="24"/>
        </w:rPr>
        <w:t>Que el Ministerio de Interior y Policía (MIP) es el órgano encargado de desarrollar las políticas públicas relacionadas con la Seguridad Ciudadana, en un marco de respeto a los derechos ciudadanos, el diálogo, la concertación y la participación e inclusión ciudadana.</w:t>
      </w:r>
    </w:p>
    <w:p w:rsidR="00F45E64" w:rsidRPr="0041242D" w:rsidRDefault="00F45E64" w:rsidP="00D94E81">
      <w:pPr>
        <w:pStyle w:val="NormalWeb"/>
        <w:shd w:val="clear" w:color="auto" w:fill="FFFFFF"/>
        <w:spacing w:line="276" w:lineRule="auto"/>
        <w:jc w:val="both"/>
        <w:rPr>
          <w:color w:val="333333"/>
        </w:rPr>
      </w:pPr>
      <w:r w:rsidRPr="0041242D">
        <w:rPr>
          <w:b/>
        </w:rPr>
        <w:t>CONSIDERANDO:</w:t>
      </w:r>
      <w:r w:rsidRPr="0041242D">
        <w:rPr>
          <w:rFonts w:eastAsia="MS Gothic"/>
          <w:b/>
        </w:rPr>
        <w:t xml:space="preserve"> </w:t>
      </w:r>
      <w:r w:rsidR="004E22B1" w:rsidRPr="0041242D">
        <w:rPr>
          <w:rFonts w:eastAsia="MS Gothic"/>
        </w:rPr>
        <w:t>Que la presente resolución tiene por objeto  adoptar las medidas necesarias para contrarrestar los disturbios</w:t>
      </w:r>
      <w:r w:rsidR="00102381" w:rsidRPr="0041242D">
        <w:rPr>
          <w:rFonts w:eastAsia="MS Gothic"/>
        </w:rPr>
        <w:t>, provocado</w:t>
      </w:r>
      <w:r w:rsidR="004E22B1" w:rsidRPr="0041242D">
        <w:rPr>
          <w:rFonts w:eastAsia="MS Gothic"/>
        </w:rPr>
        <w:t>s por grupo de desaprensivos</w:t>
      </w:r>
      <w:r w:rsidR="004E22B1" w:rsidRPr="0041242D">
        <w:rPr>
          <w:rFonts w:eastAsia="MS Gothic"/>
          <w:b/>
        </w:rPr>
        <w:t xml:space="preserve"> </w:t>
      </w:r>
      <w:r w:rsidR="004E22B1" w:rsidRPr="0041242D">
        <w:rPr>
          <w:rFonts w:eastAsia="MS Gothic"/>
        </w:rPr>
        <w:t>que en la actualidad está afectando a Santo Domingo Norte</w:t>
      </w:r>
      <w:r w:rsidR="00102381" w:rsidRPr="0041242D">
        <w:rPr>
          <w:rFonts w:eastAsia="MS Gothic"/>
          <w:b/>
        </w:rPr>
        <w:t>,</w:t>
      </w:r>
      <w:r w:rsidR="00102381" w:rsidRPr="0041242D">
        <w:rPr>
          <w:rFonts w:eastAsia="MS Gothic"/>
        </w:rPr>
        <w:t xml:space="preserve">  con miras a garantizar la</w:t>
      </w:r>
      <w:r w:rsidR="00343FFB" w:rsidRPr="0041242D">
        <w:t xml:space="preserve"> paz y la protección de toda </w:t>
      </w:r>
      <w:r w:rsidR="00102381" w:rsidRPr="0041242D">
        <w:rPr>
          <w:color w:val="333333"/>
        </w:rPr>
        <w:t>esa zona.</w:t>
      </w:r>
    </w:p>
    <w:p w:rsidR="00343FFB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CONSIDERANDO: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Que el expendio de bebidas alcohólicas, en lugares y horarios inadecuados, aumenta la posibilidad de que se creen situaciones que ponen en peligro la salud y la vida humana, </w:t>
      </w:r>
      <w:r w:rsidR="00102381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razón por la cual resulta necesario la reducción </w:t>
      </w:r>
      <w:r w:rsidR="00343F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del horario de expendio de bebidas alcohólicas en el territorio de la pro</w:t>
      </w:r>
      <w:r w:rsidR="00102381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vincia de Santo Domingo Norte.</w:t>
      </w:r>
    </w:p>
    <w:p w:rsidR="00343FFB" w:rsidRPr="0041242D" w:rsidRDefault="00343FFB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102381" w:rsidRPr="0041242D" w:rsidRDefault="00096178" w:rsidP="00D94E8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CONSIDERANDO: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Que en 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fecha 11 de abril del año 2022, el </w:t>
      </w:r>
      <w:r w:rsidR="00102381" w:rsidRPr="0041242D">
        <w:rPr>
          <w:rFonts w:ascii="Times New Roman" w:hAnsi="Times New Roman" w:cs="Times New Roman"/>
          <w:sz w:val="24"/>
          <w:szCs w:val="24"/>
        </w:rPr>
        <w:t xml:space="preserve">Ministerio </w:t>
      </w:r>
      <w:r w:rsidR="00037CFB" w:rsidRPr="0041242D">
        <w:rPr>
          <w:rFonts w:ascii="Times New Roman" w:hAnsi="Times New Roman" w:cs="Times New Roman"/>
          <w:sz w:val="24"/>
          <w:szCs w:val="24"/>
        </w:rPr>
        <w:t>de</w:t>
      </w:r>
      <w:r w:rsidR="00102381" w:rsidRPr="0041242D">
        <w:rPr>
          <w:rFonts w:ascii="Times New Roman" w:hAnsi="Times New Roman" w:cs="Times New Roman"/>
          <w:sz w:val="24"/>
          <w:szCs w:val="24"/>
        </w:rPr>
        <w:t xml:space="preserve"> Interior </w:t>
      </w:r>
      <w:r w:rsidR="00037CFB" w:rsidRPr="0041242D">
        <w:rPr>
          <w:rFonts w:ascii="Times New Roman" w:hAnsi="Times New Roman" w:cs="Times New Roman"/>
          <w:sz w:val="24"/>
          <w:szCs w:val="24"/>
        </w:rPr>
        <w:t>y</w:t>
      </w:r>
      <w:r w:rsidR="00102381" w:rsidRPr="0041242D">
        <w:rPr>
          <w:rFonts w:ascii="Times New Roman" w:hAnsi="Times New Roman" w:cs="Times New Roman"/>
          <w:sz w:val="24"/>
          <w:szCs w:val="24"/>
        </w:rPr>
        <w:t xml:space="preserve"> Policía </w:t>
      </w:r>
      <w:r w:rsidR="00037CFB" w:rsidRPr="0041242D">
        <w:rPr>
          <w:rFonts w:ascii="Times New Roman" w:hAnsi="Times New Roman" w:cs="Times New Roman"/>
          <w:sz w:val="24"/>
          <w:szCs w:val="24"/>
        </w:rPr>
        <w:t>y</w:t>
      </w:r>
      <w:r w:rsidR="00102381" w:rsidRPr="0041242D">
        <w:rPr>
          <w:rFonts w:ascii="Times New Roman" w:hAnsi="Times New Roman" w:cs="Times New Roman"/>
          <w:sz w:val="24"/>
          <w:szCs w:val="24"/>
        </w:rPr>
        <w:t xml:space="preserve"> </w:t>
      </w:r>
      <w:r w:rsidR="00037CFB" w:rsidRPr="0041242D">
        <w:rPr>
          <w:rFonts w:ascii="Times New Roman" w:hAnsi="Times New Roman" w:cs="Times New Roman"/>
          <w:sz w:val="24"/>
          <w:szCs w:val="24"/>
        </w:rPr>
        <w:t>el Ministerio de Turismo, emitieron en conjunto la Resolución núm. ESP</w:t>
      </w:r>
      <w:proofErr w:type="gramStart"/>
      <w:r w:rsidR="00037CFB" w:rsidRPr="0041242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037CFB" w:rsidRPr="0041242D">
        <w:rPr>
          <w:rFonts w:ascii="Times New Roman" w:hAnsi="Times New Roman" w:cs="Times New Roman"/>
          <w:sz w:val="24"/>
          <w:szCs w:val="24"/>
        </w:rPr>
        <w:t>001-2022, Relativa a</w:t>
      </w:r>
      <w:r w:rsidR="00102381" w:rsidRPr="0041242D">
        <w:rPr>
          <w:rFonts w:ascii="Times New Roman" w:hAnsi="Times New Roman" w:cs="Times New Roman"/>
          <w:sz w:val="24"/>
          <w:szCs w:val="24"/>
        </w:rPr>
        <w:t xml:space="preserve">l Horario de Expendio </w:t>
      </w:r>
      <w:r w:rsidR="00037CFB" w:rsidRPr="0041242D">
        <w:rPr>
          <w:rFonts w:ascii="Times New Roman" w:hAnsi="Times New Roman" w:cs="Times New Roman"/>
          <w:sz w:val="24"/>
          <w:szCs w:val="24"/>
        </w:rPr>
        <w:t>de Bebidas Alcohólicas, en todo el territorio nacional.</w:t>
      </w:r>
    </w:p>
    <w:p w:rsidR="00102381" w:rsidRPr="0041242D" w:rsidRDefault="00102381" w:rsidP="00D94E8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lastRenderedPageBreak/>
        <w:t xml:space="preserve">CONSIDERANDO: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Que resulta indispensable que las autoridades frente a situaciones que afectan el orden público y requiere de la urgente intervención del Estado para reparar los daños causados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.</w:t>
      </w:r>
    </w:p>
    <w:p w:rsidR="00037CFB" w:rsidRPr="0041242D" w:rsidRDefault="00037CFB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VISTA: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La Constitución de la República Dominicana.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VISTA: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La Ley Núm.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6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3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1-1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6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, para el control y regulación de armas de fuego, municiones, explosivos y otros materiales relacionados, de fecha 25 de julio de 2016.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VISTA: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La Ley Núm. 64-00, que crea la secretaria de medio ambiente y recursos naturales, de fecha 18 de agosto de 2000.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VISTA: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Ley 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Núm.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287-04, del 15 de agosto de 2004, sobre Prevención, Supresión y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Limitación de Ruidos Nocivos y Molestos que Produce Contaminación Sonora.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Modificada por la Ley Núm. 90-19 del 15 de abril de 2019.</w:t>
      </w:r>
    </w:p>
    <w:p w:rsidR="005D3FEC" w:rsidRPr="0041242D" w:rsidRDefault="005D3FEC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</w:p>
    <w:p w:rsidR="005D3FEC" w:rsidRPr="0041242D" w:rsidRDefault="005D3FEC" w:rsidP="00D94E8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VISTA: </w:t>
      </w:r>
      <w:r w:rsidRPr="0041242D">
        <w:rPr>
          <w:rFonts w:ascii="Times New Roman" w:hAnsi="Times New Roman" w:cs="Times New Roman"/>
          <w:sz w:val="24"/>
          <w:szCs w:val="24"/>
        </w:rPr>
        <w:t xml:space="preserve">Resolución núm. ESP/001-2022, de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fecha 11 de abril del año 2022, r</w:t>
      </w:r>
      <w:r w:rsidRPr="0041242D">
        <w:rPr>
          <w:rFonts w:ascii="Times New Roman" w:hAnsi="Times New Roman" w:cs="Times New Roman"/>
          <w:sz w:val="24"/>
          <w:szCs w:val="24"/>
        </w:rPr>
        <w:t>elativa al Horario de Expendio de Bebidas Alcohólicas, en todo el territorio nacional.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En ejercicio de las atribuciones legales del 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MINISTERIO DE INTERIOR Y</w:t>
      </w:r>
      <w:r w:rsidR="00AF1D32"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 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POLICÍA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, en sus respectivas funcione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s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, 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DICTA LA SIGUIENTE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</w:t>
      </w:r>
    </w:p>
    <w:p w:rsidR="00037CFB" w:rsidRPr="0041242D" w:rsidRDefault="00037CFB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37CFB" w:rsidRPr="0041242D" w:rsidRDefault="00037CFB" w:rsidP="00D94E8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RESOLUCION: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ARTÍCULO 1.-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A partir de la entrada en v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igencia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de la presente resolución, se prohíbe el consumo y </w:t>
      </w:r>
      <w:r w:rsidR="00037CFB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expendio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de bebidas alcohólicas en todo establecimiento comercial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de lunes a domingo desde las doce de la madrugada (12: am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.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) hasta ocho de la mañana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(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8:00 a.m.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)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, en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el municipio de Santo Domingo Norte</w:t>
      </w:r>
      <w:r w:rsidR="00876006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y sus distritos municipales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, Provincia Santo Domingo.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lastRenderedPageBreak/>
        <w:t xml:space="preserve">ARTÍCULO 2.-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La violación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artículo 1 de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la presente resolución, podrá dar lugar al cierre temporal o def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initivo del establecimiento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, así como, a la cancelación de las licencias o permisos correspondientes, sin perjuicio de cualquier otra sanción establecida en las leyes o reglamentos.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ARTÍCULO 3.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- El Ministerio de Interior y Policía, a través de la Dirección Nacional de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Control de Expendio de Bebidas Alcohólicas (COBA)</w:t>
      </w:r>
      <w:r w:rsidR="00A176B2">
        <w:rPr>
          <w:rFonts w:ascii="Times New Roman" w:eastAsia="Times New Roman" w:hAnsi="Times New Roman" w:cs="Times New Roman"/>
          <w:sz w:val="24"/>
          <w:szCs w:val="24"/>
          <w:lang w:eastAsia="es-DO"/>
        </w:rPr>
        <w:t>, con apoyo de la Policía Nacional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, deberán velar por el fiel cumplimiento de la presente Resolución, debiendo promover las acciones que fueren pertinentes a tales fines de conformidad con las le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y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es.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B9684B" w:rsidRPr="00D9736A" w:rsidRDefault="00B9684B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ARTÍCULO 4.- </w:t>
      </w:r>
      <w:r>
        <w:rPr>
          <w:rFonts w:ascii="Times New Roman" w:eastAsia="Times New Roman" w:hAnsi="Times New Roman" w:cs="Times New Roman"/>
          <w:sz w:val="24"/>
          <w:szCs w:val="24"/>
          <w:lang w:eastAsia="es-DO"/>
        </w:rPr>
        <w:t>La presente resolución entra</w:t>
      </w:r>
      <w:r w:rsidR="00D9736A">
        <w:rPr>
          <w:rFonts w:ascii="Times New Roman" w:eastAsia="Times New Roman" w:hAnsi="Times New Roman" w:cs="Times New Roman"/>
          <w:sz w:val="24"/>
          <w:szCs w:val="24"/>
          <w:lang w:eastAsia="es-DO"/>
        </w:rPr>
        <w:t>rá</w:t>
      </w:r>
      <w:r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en </w:t>
      </w:r>
      <w:r w:rsidR="00D9736A">
        <w:rPr>
          <w:rFonts w:ascii="Times New Roman" w:eastAsia="Times New Roman" w:hAnsi="Times New Roman" w:cs="Times New Roman"/>
          <w:sz w:val="24"/>
          <w:szCs w:val="24"/>
          <w:lang w:eastAsia="es-DO"/>
        </w:rPr>
        <w:t>vigencia a partir del día sábado 22 de octubre de 2022</w:t>
      </w:r>
      <w:r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. </w:t>
      </w:r>
    </w:p>
    <w:p w:rsidR="00B9684B" w:rsidRPr="00B9684B" w:rsidRDefault="00B9684B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 xml:space="preserve">ARTÍCULO </w:t>
      </w:r>
      <w:r w:rsidR="00B9684B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5</w:t>
      </w:r>
      <w:r w:rsidRPr="0041242D"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.-</w:t>
      </w:r>
      <w:r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Se Instruye a la Oficina de Acceso a la Información publicar en el portal web institucional el contenido de la presente resolución.</w:t>
      </w:r>
    </w:p>
    <w:p w:rsidR="00096178" w:rsidRPr="0041242D" w:rsidRDefault="00096178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AF1D32" w:rsidRPr="0041242D" w:rsidRDefault="0041242D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  <w:t>DADA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en Santo Domingo</w:t>
      </w:r>
      <w:r w:rsidR="005E0EF4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de Guzmán, Distrito Nacional, c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apital de la Republica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Dominicana, a los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veintiuno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(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21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) días del mes de </w:t>
      </w:r>
      <w:r w:rsidR="005D3FEC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octubre 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dos mil veintidós</w:t>
      </w:r>
      <w:r w:rsidR="00AF1D32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 xml:space="preserve"> </w:t>
      </w:r>
      <w:r w:rsidR="00096178" w:rsidRPr="0041242D">
        <w:rPr>
          <w:rFonts w:ascii="Times New Roman" w:eastAsia="Times New Roman" w:hAnsi="Times New Roman" w:cs="Times New Roman"/>
          <w:sz w:val="24"/>
          <w:szCs w:val="24"/>
          <w:lang w:eastAsia="es-DO"/>
        </w:rPr>
        <w:t>(2022).</w:t>
      </w:r>
    </w:p>
    <w:p w:rsidR="00AF1D32" w:rsidRPr="0041242D" w:rsidRDefault="00AF1D32" w:rsidP="00D94E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AF1D32" w:rsidRPr="0041242D" w:rsidRDefault="00AF1D32" w:rsidP="00D94E81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94E81" w:rsidRPr="0085543E" w:rsidRDefault="00D94E81" w:rsidP="0085543E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283" w:rsidRPr="0041242D" w:rsidRDefault="00B40283" w:rsidP="00D94E81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F1D32" w:rsidRPr="0041242D" w:rsidRDefault="00AF1D32" w:rsidP="00D94E8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41242D">
        <w:rPr>
          <w:rFonts w:ascii="Times New Roman" w:hAnsi="Times New Roman" w:cs="Times New Roman"/>
          <w:b/>
          <w:sz w:val="24"/>
          <w:szCs w:val="24"/>
        </w:rPr>
        <w:t>JESÚS VÁ</w:t>
      </w:r>
      <w:r w:rsidR="00096178" w:rsidRPr="0041242D">
        <w:rPr>
          <w:rFonts w:ascii="Times New Roman" w:hAnsi="Times New Roman" w:cs="Times New Roman"/>
          <w:b/>
          <w:sz w:val="24"/>
          <w:szCs w:val="24"/>
        </w:rPr>
        <w:t xml:space="preserve">SQUEZ </w:t>
      </w:r>
      <w:r w:rsidRPr="0041242D">
        <w:rPr>
          <w:rFonts w:ascii="Times New Roman" w:hAnsi="Times New Roman" w:cs="Times New Roman"/>
          <w:b/>
          <w:sz w:val="24"/>
          <w:szCs w:val="24"/>
        </w:rPr>
        <w:t xml:space="preserve"> MARTÍNEZ</w:t>
      </w:r>
    </w:p>
    <w:p w:rsidR="00AF1D32" w:rsidRPr="0041242D" w:rsidRDefault="00096178" w:rsidP="00D94E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2D">
        <w:rPr>
          <w:rFonts w:ascii="Times New Roman" w:hAnsi="Times New Roman" w:cs="Times New Roman"/>
          <w:sz w:val="24"/>
          <w:szCs w:val="24"/>
        </w:rPr>
        <w:t xml:space="preserve">Ministro </w:t>
      </w:r>
      <w:r w:rsidR="00B40283" w:rsidRPr="0041242D">
        <w:rPr>
          <w:rFonts w:ascii="Times New Roman" w:hAnsi="Times New Roman" w:cs="Times New Roman"/>
          <w:sz w:val="24"/>
          <w:szCs w:val="24"/>
        </w:rPr>
        <w:t>d</w:t>
      </w:r>
      <w:r w:rsidRPr="0041242D">
        <w:rPr>
          <w:rFonts w:ascii="Times New Roman" w:hAnsi="Times New Roman" w:cs="Times New Roman"/>
          <w:sz w:val="24"/>
          <w:szCs w:val="24"/>
        </w:rPr>
        <w:t xml:space="preserve">e Interior </w:t>
      </w:r>
      <w:r w:rsidR="00B40283" w:rsidRPr="0041242D">
        <w:rPr>
          <w:rFonts w:ascii="Times New Roman" w:hAnsi="Times New Roman" w:cs="Times New Roman"/>
          <w:sz w:val="24"/>
          <w:szCs w:val="24"/>
        </w:rPr>
        <w:t xml:space="preserve"> y</w:t>
      </w:r>
      <w:r w:rsidRPr="0041242D">
        <w:rPr>
          <w:rFonts w:ascii="Times New Roman" w:hAnsi="Times New Roman" w:cs="Times New Roman"/>
          <w:sz w:val="24"/>
          <w:szCs w:val="24"/>
        </w:rPr>
        <w:t xml:space="preserve"> Policía</w:t>
      </w:r>
    </w:p>
    <w:sectPr w:rsidR="00AF1D32" w:rsidRPr="0041242D" w:rsidSect="00B43DDD">
      <w:headerReference w:type="default" r:id="rId7"/>
      <w:footerReference w:type="default" r:id="rId8"/>
      <w:pgSz w:w="11906" w:h="16838"/>
      <w:pgMar w:top="1417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EC" w:rsidRDefault="005D3FEC" w:rsidP="00096178">
      <w:pPr>
        <w:spacing w:after="0" w:line="240" w:lineRule="auto"/>
      </w:pPr>
      <w:r>
        <w:separator/>
      </w:r>
    </w:p>
  </w:endnote>
  <w:endnote w:type="continuationSeparator" w:id="0">
    <w:p w:rsidR="005D3FEC" w:rsidRDefault="005D3FEC" w:rsidP="0009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DD" w:rsidRDefault="00B43DDD" w:rsidP="0041242D">
    <w:pPr>
      <w:pStyle w:val="Piedepgina"/>
      <w:jc w:val="right"/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72F3F94B" wp14:editId="14AFAF74">
          <wp:simplePos x="0" y="0"/>
          <wp:positionH relativeFrom="page">
            <wp:posOffset>346710</wp:posOffset>
          </wp:positionH>
          <wp:positionV relativeFrom="paragraph">
            <wp:posOffset>-1548130</wp:posOffset>
          </wp:positionV>
          <wp:extent cx="7332980" cy="1697990"/>
          <wp:effectExtent l="0" t="0" r="1270" b="0"/>
          <wp:wrapNone/>
          <wp:docPr id="128" name="Imagen 128" descr="C:\Users\kreynoso\Desktop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reynoso\Desktop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98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EC" w:rsidRDefault="005D3FEC" w:rsidP="00096178">
      <w:pPr>
        <w:spacing w:after="0" w:line="240" w:lineRule="auto"/>
      </w:pPr>
      <w:r>
        <w:separator/>
      </w:r>
    </w:p>
  </w:footnote>
  <w:footnote w:type="continuationSeparator" w:id="0">
    <w:p w:rsidR="005D3FEC" w:rsidRDefault="005D3FEC" w:rsidP="0009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D7" w:rsidRDefault="005D3FEC" w:rsidP="00096178">
    <w:pPr>
      <w:pStyle w:val="Encabezado"/>
      <w:tabs>
        <w:tab w:val="clear" w:pos="4252"/>
        <w:tab w:val="clear" w:pos="8504"/>
        <w:tab w:val="left" w:pos="5940"/>
      </w:tabs>
      <w:rPr>
        <w:noProof/>
        <w:sz w:val="24"/>
        <w:szCs w:val="24"/>
        <w:lang w:eastAsia="es-DO"/>
      </w:rPr>
    </w:pPr>
    <w:r w:rsidRPr="00AF1D32">
      <w:rPr>
        <w:noProof/>
        <w:sz w:val="24"/>
        <w:szCs w:val="24"/>
        <w:lang w:eastAsia="es-DO"/>
      </w:rPr>
      <w:t xml:space="preserve">                                             </w:t>
    </w:r>
  </w:p>
  <w:p w:rsidR="000666D7" w:rsidRDefault="000666D7" w:rsidP="00096178">
    <w:pPr>
      <w:pStyle w:val="Encabezado"/>
      <w:tabs>
        <w:tab w:val="clear" w:pos="4252"/>
        <w:tab w:val="clear" w:pos="8504"/>
        <w:tab w:val="left" w:pos="5940"/>
      </w:tabs>
      <w:rPr>
        <w:noProof/>
        <w:sz w:val="24"/>
        <w:szCs w:val="24"/>
        <w:lang w:eastAsia="es-DO"/>
      </w:rPr>
    </w:pPr>
  </w:p>
  <w:p w:rsidR="000666D7" w:rsidRDefault="000666D7" w:rsidP="00096178">
    <w:pPr>
      <w:pStyle w:val="Encabezado"/>
      <w:tabs>
        <w:tab w:val="clear" w:pos="4252"/>
        <w:tab w:val="clear" w:pos="8504"/>
        <w:tab w:val="left" w:pos="5940"/>
      </w:tabs>
      <w:rPr>
        <w:noProof/>
        <w:sz w:val="24"/>
        <w:szCs w:val="24"/>
        <w:lang w:eastAsia="es-DO"/>
      </w:rPr>
    </w:pPr>
  </w:p>
  <w:p w:rsidR="005D3FEC" w:rsidRPr="00AF1D32" w:rsidRDefault="00B40283" w:rsidP="000666D7">
    <w:pPr>
      <w:pStyle w:val="Encabezado"/>
      <w:tabs>
        <w:tab w:val="clear" w:pos="4252"/>
        <w:tab w:val="clear" w:pos="8504"/>
        <w:tab w:val="left" w:pos="5940"/>
      </w:tabs>
      <w:jc w:val="center"/>
      <w:rPr>
        <w:sz w:val="24"/>
        <w:szCs w:val="24"/>
      </w:rPr>
    </w:pPr>
    <w:r w:rsidRPr="00AF1D32">
      <w:rPr>
        <w:noProof/>
        <w:sz w:val="24"/>
        <w:szCs w:val="24"/>
        <w:lang w:eastAsia="es-DO"/>
      </w:rPr>
      <w:drawing>
        <wp:inline distT="0" distB="0" distL="0" distR="0" wp14:anchorId="30C34492" wp14:editId="4E2A65A9">
          <wp:extent cx="2039815" cy="1202262"/>
          <wp:effectExtent l="0" t="0" r="0" b="0"/>
          <wp:docPr id="1" name="Imagen 1" descr="\\172.17.1.30\compartidos juridico\logo y timbrado Interior y Policia\logo interior y po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72.17.1.30\compartidos juridico\logo y timbrado Interior y Policia\logo interior y poli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38" cy="120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3FEC" w:rsidRDefault="005D3F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78"/>
    <w:rsid w:val="00037CFB"/>
    <w:rsid w:val="000666D7"/>
    <w:rsid w:val="00096178"/>
    <w:rsid w:val="00102381"/>
    <w:rsid w:val="00322133"/>
    <w:rsid w:val="00343FFB"/>
    <w:rsid w:val="0041242D"/>
    <w:rsid w:val="004E22B1"/>
    <w:rsid w:val="005D3FEC"/>
    <w:rsid w:val="005E0EF4"/>
    <w:rsid w:val="00604012"/>
    <w:rsid w:val="0085543E"/>
    <w:rsid w:val="00876006"/>
    <w:rsid w:val="00A176B2"/>
    <w:rsid w:val="00AF1D32"/>
    <w:rsid w:val="00B40283"/>
    <w:rsid w:val="00B43DDD"/>
    <w:rsid w:val="00B9684B"/>
    <w:rsid w:val="00D94E81"/>
    <w:rsid w:val="00D9736A"/>
    <w:rsid w:val="00DF73F8"/>
    <w:rsid w:val="00F45E64"/>
    <w:rsid w:val="00F7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78"/>
  </w:style>
  <w:style w:type="paragraph" w:styleId="Piedepgina">
    <w:name w:val="footer"/>
    <w:basedOn w:val="Normal"/>
    <w:link w:val="PiedepginaCar"/>
    <w:uiPriority w:val="99"/>
    <w:unhideWhenUsed/>
    <w:rsid w:val="00096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78"/>
  </w:style>
  <w:style w:type="paragraph" w:styleId="Textodeglobo">
    <w:name w:val="Balloon Text"/>
    <w:basedOn w:val="Normal"/>
    <w:link w:val="TextodegloboCar"/>
    <w:uiPriority w:val="99"/>
    <w:semiHidden/>
    <w:unhideWhenUsed/>
    <w:rsid w:val="0009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6040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78"/>
  </w:style>
  <w:style w:type="paragraph" w:styleId="Piedepgina">
    <w:name w:val="footer"/>
    <w:basedOn w:val="Normal"/>
    <w:link w:val="PiedepginaCar"/>
    <w:uiPriority w:val="99"/>
    <w:unhideWhenUsed/>
    <w:rsid w:val="00096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78"/>
  </w:style>
  <w:style w:type="paragraph" w:styleId="Textodeglobo">
    <w:name w:val="Balloon Text"/>
    <w:basedOn w:val="Normal"/>
    <w:link w:val="TextodegloboCar"/>
    <w:uiPriority w:val="99"/>
    <w:semiHidden/>
    <w:unhideWhenUsed/>
    <w:rsid w:val="0009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604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Paulina Tejada De la Cruz</dc:creator>
  <cp:lastModifiedBy>Genil Lisbeth Gonzalez Gonzalez</cp:lastModifiedBy>
  <cp:revision>14</cp:revision>
  <cp:lastPrinted>2022-10-21T20:28:00Z</cp:lastPrinted>
  <dcterms:created xsi:type="dcterms:W3CDTF">2022-10-21T17:53:00Z</dcterms:created>
  <dcterms:modified xsi:type="dcterms:W3CDTF">2022-10-21T20:57:00Z</dcterms:modified>
</cp:coreProperties>
</file>